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468" w:afterLines="150" w:line="680" w:lineRule="exact"/>
        <w:contextualSpacing/>
        <w:rPr>
          <w:rFonts w:ascii="Helvetica" w:hAnsi="Helvetica" w:eastAsia="仿宋" w:cs="Helvetica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after="468" w:afterLines="150" w:line="680" w:lineRule="exact"/>
        <w:contextualSpacing/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2"/>
          <w:szCs w:val="32"/>
          <w:shd w:val="clear" w:color="auto" w:fill="FFFFFF"/>
        </w:rPr>
        <w:t>纪念“一二•九”运动87周年合唱比赛报名登记表</w:t>
      </w:r>
    </w:p>
    <w:bookmarkEnd w:id="0"/>
    <w:tbl>
      <w:tblPr>
        <w:tblStyle w:val="4"/>
        <w:tblpPr w:leftFromText="180" w:rightFromText="180" w:vertAnchor="text" w:horzAnchor="page" w:tblpXSpec="center" w:tblpY="113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616"/>
        <w:gridCol w:w="1829"/>
        <w:gridCol w:w="1073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636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1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参赛总人数</w:t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合唱曲目</w:t>
            </w:r>
          </w:p>
        </w:tc>
        <w:tc>
          <w:tcPr>
            <w:tcW w:w="344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 挥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合唱时间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伴 奏</w:t>
            </w: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伴奏形式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20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合唱形式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（是否有朗诵、领唱、道具需求、立式麦/无线麦数等）</w:t>
            </w:r>
          </w:p>
        </w:tc>
        <w:tc>
          <w:tcPr>
            <w:tcW w:w="63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团队、作品简介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（200字以内）为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主持词备用</w:t>
            </w:r>
          </w:p>
        </w:tc>
        <w:tc>
          <w:tcPr>
            <w:tcW w:w="6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合唱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636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.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.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.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43365"/>
    <w:multiLevelType w:val="multilevel"/>
    <w:tmpl w:val="0C5433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524C3C02"/>
    <w:rsid w:val="524C3C02"/>
    <w:rsid w:val="5B9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360" w:line="490" w:lineRule="exact"/>
      <w:jc w:val="center"/>
      <w:outlineLvl w:val="1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150</Characters>
  <Lines>0</Lines>
  <Paragraphs>0</Paragraphs>
  <TotalTime>1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2022-10-27T07:46:00Z</dcterms:created>
  <dc:creator>kid晗</dc:creator>
  <cp:lastModifiedBy>kid晗</cp:lastModifiedBy>
  <dcterms:modified xsi:type="dcterms:W3CDTF">2022-10-27T07:48:31Z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A93FB52A31BC4D678FA0A80A6BD1472F</vt:lpwstr>
  </property>
</Properties>
</file>